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84" w:rsidRDefault="003F560E">
      <w:pPr>
        <w:rPr>
          <w:sz w:val="24"/>
          <w:szCs w:val="24"/>
        </w:rPr>
      </w:pPr>
      <w:r w:rsidRPr="003F560E">
        <w:rPr>
          <w:rFonts w:hint="eastAsia"/>
          <w:sz w:val="24"/>
          <w:szCs w:val="24"/>
        </w:rPr>
        <w:t>法務省刑事局</w:t>
      </w:r>
    </w:p>
    <w:p w:rsidR="003F560E" w:rsidRDefault="003F560E">
      <w:pPr>
        <w:rPr>
          <w:sz w:val="24"/>
          <w:szCs w:val="24"/>
        </w:rPr>
      </w:pPr>
      <w:r>
        <w:rPr>
          <w:rFonts w:hint="eastAsia"/>
          <w:sz w:val="24"/>
          <w:szCs w:val="24"/>
        </w:rPr>
        <w:t>刑事法制監理官室　御中</w:t>
      </w:r>
    </w:p>
    <w:p w:rsidR="003F560E" w:rsidRDefault="003F560E">
      <w:pPr>
        <w:rPr>
          <w:sz w:val="24"/>
          <w:szCs w:val="24"/>
        </w:rPr>
      </w:pPr>
      <w:r>
        <w:rPr>
          <w:rFonts w:hint="eastAsia"/>
          <w:sz w:val="24"/>
          <w:szCs w:val="24"/>
        </w:rPr>
        <w:t xml:space="preserve">　　　　　　　　　　　　　　　　　　　　　　　　平成</w:t>
      </w:r>
      <w:r>
        <w:rPr>
          <w:rFonts w:hint="eastAsia"/>
          <w:sz w:val="24"/>
          <w:szCs w:val="24"/>
        </w:rPr>
        <w:t>22</w:t>
      </w:r>
      <w:r>
        <w:rPr>
          <w:rFonts w:hint="eastAsia"/>
          <w:sz w:val="24"/>
          <w:szCs w:val="24"/>
        </w:rPr>
        <w:t>年</w:t>
      </w:r>
      <w:r>
        <w:rPr>
          <w:rFonts w:hint="eastAsia"/>
          <w:sz w:val="24"/>
          <w:szCs w:val="24"/>
        </w:rPr>
        <w:t>1</w:t>
      </w:r>
      <w:r>
        <w:rPr>
          <w:rFonts w:hint="eastAsia"/>
          <w:sz w:val="24"/>
          <w:szCs w:val="24"/>
        </w:rPr>
        <w:t>月</w:t>
      </w:r>
      <w:r w:rsidR="0073300E">
        <w:rPr>
          <w:rFonts w:hint="eastAsia"/>
          <w:sz w:val="24"/>
          <w:szCs w:val="24"/>
        </w:rPr>
        <w:t>10</w:t>
      </w:r>
      <w:r>
        <w:rPr>
          <w:rFonts w:hint="eastAsia"/>
          <w:sz w:val="24"/>
          <w:szCs w:val="24"/>
        </w:rPr>
        <w:t>日</w:t>
      </w:r>
    </w:p>
    <w:p w:rsidR="003F560E" w:rsidRDefault="003F560E">
      <w:pPr>
        <w:rPr>
          <w:sz w:val="24"/>
          <w:szCs w:val="24"/>
        </w:rPr>
      </w:pPr>
    </w:p>
    <w:p w:rsidR="003F560E" w:rsidRDefault="00EE12FF">
      <w:pPr>
        <w:rPr>
          <w:sz w:val="24"/>
          <w:szCs w:val="24"/>
        </w:rPr>
      </w:pPr>
      <w:r>
        <w:rPr>
          <w:rFonts w:hint="eastAsia"/>
          <w:sz w:val="24"/>
          <w:szCs w:val="24"/>
        </w:rPr>
        <w:t xml:space="preserve">　　　　　　　　　　　　　　　　　北海道空知郡南幌町南</w:t>
      </w:r>
    </w:p>
    <w:p w:rsidR="003F560E" w:rsidRDefault="003F560E">
      <w:pPr>
        <w:rPr>
          <w:sz w:val="24"/>
          <w:szCs w:val="24"/>
        </w:rPr>
      </w:pPr>
      <w:r>
        <w:rPr>
          <w:rFonts w:hint="eastAsia"/>
          <w:sz w:val="24"/>
          <w:szCs w:val="24"/>
        </w:rPr>
        <w:t xml:space="preserve">　　　　　　　　　　　　　　　　　　　　　℡</w:t>
      </w:r>
      <w:r>
        <w:rPr>
          <w:rFonts w:hint="eastAsia"/>
          <w:sz w:val="24"/>
          <w:szCs w:val="24"/>
        </w:rPr>
        <w:t>/Fax</w:t>
      </w:r>
      <w:r>
        <w:rPr>
          <w:rFonts w:hint="eastAsia"/>
          <w:sz w:val="24"/>
          <w:szCs w:val="24"/>
        </w:rPr>
        <w:t xml:space="preserve">　　　</w:t>
      </w:r>
    </w:p>
    <w:p w:rsidR="0073300E" w:rsidRDefault="0073300E">
      <w:pPr>
        <w:rPr>
          <w:sz w:val="24"/>
          <w:szCs w:val="24"/>
        </w:rPr>
      </w:pPr>
      <w:r>
        <w:rPr>
          <w:rFonts w:hint="eastAsia"/>
          <w:sz w:val="24"/>
          <w:szCs w:val="24"/>
        </w:rPr>
        <w:t xml:space="preserve">　　　　　　　　　　　　　　　　　　　　　　　白倉　裕美子</w:t>
      </w:r>
    </w:p>
    <w:p w:rsidR="0073300E" w:rsidRDefault="00EE12FF">
      <w:pPr>
        <w:rPr>
          <w:sz w:val="24"/>
          <w:szCs w:val="24"/>
        </w:rPr>
      </w:pPr>
      <w:r>
        <w:rPr>
          <w:rFonts w:hint="eastAsia"/>
          <w:sz w:val="24"/>
          <w:szCs w:val="24"/>
        </w:rPr>
        <w:t xml:space="preserve">　　　　　　　　　　　　　　　　　　　　</w:t>
      </w:r>
      <w:bookmarkStart w:id="0" w:name="_GoBack"/>
      <w:bookmarkEnd w:id="0"/>
      <w:r w:rsidR="0073300E">
        <w:rPr>
          <w:rFonts w:hint="eastAsia"/>
          <w:sz w:val="24"/>
          <w:szCs w:val="24"/>
        </w:rPr>
        <w:t xml:space="preserve">　</w:t>
      </w:r>
    </w:p>
    <w:p w:rsidR="003F560E" w:rsidRDefault="003F560E">
      <w:pPr>
        <w:rPr>
          <w:sz w:val="24"/>
          <w:szCs w:val="24"/>
        </w:rPr>
      </w:pPr>
    </w:p>
    <w:p w:rsidR="003F560E" w:rsidRDefault="003F560E">
      <w:pPr>
        <w:rPr>
          <w:sz w:val="24"/>
          <w:szCs w:val="24"/>
        </w:rPr>
      </w:pPr>
      <w:r>
        <w:rPr>
          <w:rFonts w:hint="eastAsia"/>
          <w:sz w:val="24"/>
          <w:szCs w:val="24"/>
        </w:rPr>
        <w:t xml:space="preserve">案件番号　</w:t>
      </w:r>
      <w:r>
        <w:rPr>
          <w:rFonts w:hint="eastAsia"/>
          <w:sz w:val="24"/>
          <w:szCs w:val="24"/>
        </w:rPr>
        <w:t>300090014</w:t>
      </w:r>
    </w:p>
    <w:p w:rsidR="003F560E" w:rsidRDefault="003F560E">
      <w:pPr>
        <w:rPr>
          <w:sz w:val="24"/>
          <w:szCs w:val="24"/>
        </w:rPr>
      </w:pPr>
      <w:r>
        <w:rPr>
          <w:rFonts w:hint="eastAsia"/>
          <w:sz w:val="24"/>
          <w:szCs w:val="24"/>
        </w:rPr>
        <w:t>凶悪事件・重大事件の公訴時効の在り方等について</w:t>
      </w:r>
    </w:p>
    <w:p w:rsidR="003F560E" w:rsidRDefault="003F560E">
      <w:pPr>
        <w:rPr>
          <w:sz w:val="24"/>
          <w:szCs w:val="24"/>
        </w:rPr>
      </w:pPr>
    </w:p>
    <w:p w:rsidR="003F560E" w:rsidRDefault="003F560E">
      <w:pPr>
        <w:rPr>
          <w:sz w:val="24"/>
          <w:szCs w:val="24"/>
        </w:rPr>
      </w:pPr>
    </w:p>
    <w:p w:rsidR="003F560E" w:rsidRDefault="003F560E">
      <w:pPr>
        <w:rPr>
          <w:sz w:val="24"/>
          <w:szCs w:val="24"/>
        </w:rPr>
      </w:pPr>
      <w:r>
        <w:rPr>
          <w:rFonts w:hint="eastAsia"/>
          <w:sz w:val="24"/>
          <w:szCs w:val="24"/>
        </w:rPr>
        <w:t>【公訴時効は完全撤廃すべき】</w:t>
      </w:r>
    </w:p>
    <w:p w:rsidR="003F560E" w:rsidRDefault="003F560E">
      <w:pPr>
        <w:rPr>
          <w:sz w:val="24"/>
          <w:szCs w:val="24"/>
        </w:rPr>
      </w:pPr>
    </w:p>
    <w:p w:rsidR="003F560E" w:rsidRDefault="003F560E" w:rsidP="003F560E">
      <w:pPr>
        <w:rPr>
          <w:sz w:val="24"/>
          <w:szCs w:val="24"/>
        </w:rPr>
      </w:pPr>
      <w:r>
        <w:rPr>
          <w:rFonts w:hint="eastAsia"/>
          <w:sz w:val="24"/>
          <w:szCs w:val="24"/>
        </w:rPr>
        <w:t>意見</w:t>
      </w:r>
    </w:p>
    <w:p w:rsidR="003F560E" w:rsidRPr="003F560E" w:rsidRDefault="003F560E" w:rsidP="003F560E">
      <w:pPr>
        <w:pStyle w:val="a5"/>
        <w:numPr>
          <w:ilvl w:val="0"/>
          <w:numId w:val="1"/>
        </w:numPr>
        <w:ind w:leftChars="0"/>
        <w:rPr>
          <w:sz w:val="24"/>
          <w:szCs w:val="24"/>
          <w:u w:val="single"/>
        </w:rPr>
      </w:pPr>
      <w:r w:rsidRPr="003F560E">
        <w:rPr>
          <w:rFonts w:hint="eastAsia"/>
          <w:sz w:val="24"/>
          <w:szCs w:val="24"/>
          <w:u w:val="single"/>
        </w:rPr>
        <w:t>公訴時効の見直しの必要性、妥当性について</w:t>
      </w:r>
    </w:p>
    <w:p w:rsidR="003F560E" w:rsidRDefault="003F560E" w:rsidP="003F560E">
      <w:pPr>
        <w:rPr>
          <w:sz w:val="24"/>
          <w:szCs w:val="24"/>
        </w:rPr>
      </w:pPr>
      <w:r>
        <w:rPr>
          <w:rFonts w:hint="eastAsia"/>
          <w:sz w:val="24"/>
          <w:szCs w:val="24"/>
        </w:rPr>
        <w:t xml:space="preserve">　</w:t>
      </w:r>
    </w:p>
    <w:p w:rsidR="003F560E" w:rsidRDefault="003F560E" w:rsidP="003F560E">
      <w:pPr>
        <w:rPr>
          <w:sz w:val="24"/>
          <w:szCs w:val="24"/>
        </w:rPr>
      </w:pPr>
      <w:r>
        <w:rPr>
          <w:rFonts w:hint="eastAsia"/>
          <w:sz w:val="24"/>
          <w:szCs w:val="24"/>
        </w:rPr>
        <w:t>時効制度自体の根本に関して考えれば、国の負担軽減のための政策的に定められたものと思われます。</w:t>
      </w:r>
    </w:p>
    <w:p w:rsidR="00277155" w:rsidRDefault="00277155" w:rsidP="003F560E">
      <w:pPr>
        <w:rPr>
          <w:sz w:val="24"/>
          <w:szCs w:val="24"/>
        </w:rPr>
      </w:pPr>
    </w:p>
    <w:p w:rsidR="003F560E" w:rsidRDefault="003F560E" w:rsidP="003F560E">
      <w:pPr>
        <w:pStyle w:val="a5"/>
        <w:numPr>
          <w:ilvl w:val="1"/>
          <w:numId w:val="1"/>
        </w:numPr>
        <w:ind w:leftChars="0"/>
        <w:rPr>
          <w:sz w:val="24"/>
          <w:szCs w:val="24"/>
        </w:rPr>
      </w:pPr>
      <w:r>
        <w:rPr>
          <w:rFonts w:hint="eastAsia"/>
          <w:sz w:val="24"/>
          <w:szCs w:val="24"/>
        </w:rPr>
        <w:t>時の経過と共に証拠の散逸、正しい裁判が行われない</w:t>
      </w:r>
    </w:p>
    <w:p w:rsidR="003F560E" w:rsidRDefault="003F560E" w:rsidP="003F560E">
      <w:pPr>
        <w:rPr>
          <w:sz w:val="24"/>
          <w:szCs w:val="24"/>
        </w:rPr>
      </w:pPr>
      <w:r>
        <w:rPr>
          <w:rFonts w:hint="eastAsia"/>
          <w:sz w:val="24"/>
          <w:szCs w:val="24"/>
        </w:rPr>
        <w:t>捜査機関の問題であり、散逸という言葉を用いること、それを理由に正当な裁判が行われないという理由は、現在の技術等を考慮すれば当てはまらない。</w:t>
      </w:r>
    </w:p>
    <w:p w:rsidR="003F560E" w:rsidRDefault="003F560E" w:rsidP="003F560E">
      <w:pPr>
        <w:rPr>
          <w:sz w:val="24"/>
          <w:szCs w:val="24"/>
        </w:rPr>
      </w:pPr>
    </w:p>
    <w:p w:rsidR="003F560E" w:rsidRDefault="003F560E" w:rsidP="003F560E">
      <w:pPr>
        <w:pStyle w:val="a5"/>
        <w:numPr>
          <w:ilvl w:val="1"/>
          <w:numId w:val="1"/>
        </w:numPr>
        <w:ind w:leftChars="0"/>
        <w:rPr>
          <w:sz w:val="24"/>
          <w:szCs w:val="24"/>
        </w:rPr>
      </w:pPr>
      <w:r>
        <w:rPr>
          <w:rFonts w:hint="eastAsia"/>
          <w:sz w:val="24"/>
          <w:szCs w:val="24"/>
        </w:rPr>
        <w:t>時間の経過とともに被害者を含め、社会一般の処罰感情が希薄になる</w:t>
      </w:r>
    </w:p>
    <w:p w:rsidR="003F560E" w:rsidRDefault="003F560E" w:rsidP="003F560E">
      <w:pPr>
        <w:rPr>
          <w:sz w:val="24"/>
          <w:szCs w:val="24"/>
        </w:rPr>
      </w:pPr>
      <w:r>
        <w:rPr>
          <w:rFonts w:hint="eastAsia"/>
          <w:sz w:val="24"/>
          <w:szCs w:val="24"/>
        </w:rPr>
        <w:t>社会の処罰感情の維持と、被害者を一緒にするべきではない。実際の被害を被ったものと、マスコミ等を通じ事件を客観的に見ている人間と、同じ感情なはずもなく、また社会の処罰感情を維持しなければならない理由が理解できない。</w:t>
      </w:r>
    </w:p>
    <w:p w:rsidR="00277155" w:rsidRDefault="003F560E" w:rsidP="003F560E">
      <w:pPr>
        <w:rPr>
          <w:sz w:val="24"/>
          <w:szCs w:val="24"/>
        </w:rPr>
      </w:pPr>
      <w:r>
        <w:rPr>
          <w:rFonts w:hint="eastAsia"/>
          <w:sz w:val="24"/>
          <w:szCs w:val="24"/>
        </w:rPr>
        <w:t>【被害者が事件の経過と共に処罰感情が希薄化する】と</w:t>
      </w:r>
      <w:r w:rsidR="00277155">
        <w:rPr>
          <w:rFonts w:hint="eastAsia"/>
          <w:sz w:val="24"/>
          <w:szCs w:val="24"/>
        </w:rPr>
        <w:t>いう意見収集などを、実際の被害者等に行い導き出したものなのか。</w:t>
      </w:r>
    </w:p>
    <w:p w:rsidR="003F560E" w:rsidRDefault="00277155" w:rsidP="003F560E">
      <w:pPr>
        <w:rPr>
          <w:sz w:val="24"/>
          <w:szCs w:val="24"/>
        </w:rPr>
      </w:pPr>
      <w:r>
        <w:rPr>
          <w:rFonts w:hint="eastAsia"/>
          <w:sz w:val="24"/>
          <w:szCs w:val="24"/>
        </w:rPr>
        <w:t>識者等が述べているだけの机上の考えではないのか</w:t>
      </w:r>
      <w:r w:rsidR="003F560E">
        <w:rPr>
          <w:rFonts w:hint="eastAsia"/>
          <w:sz w:val="24"/>
          <w:szCs w:val="24"/>
        </w:rPr>
        <w:t>。</w:t>
      </w:r>
    </w:p>
    <w:p w:rsidR="003F560E" w:rsidRDefault="003F560E" w:rsidP="003F560E">
      <w:pPr>
        <w:rPr>
          <w:sz w:val="24"/>
          <w:szCs w:val="24"/>
        </w:rPr>
      </w:pPr>
      <w:r>
        <w:rPr>
          <w:rFonts w:hint="eastAsia"/>
          <w:sz w:val="24"/>
          <w:szCs w:val="24"/>
        </w:rPr>
        <w:t>被害者にとって、公訴時効こそ二次被害となっている現実が多い。</w:t>
      </w:r>
    </w:p>
    <w:p w:rsidR="003F560E" w:rsidRDefault="003F560E" w:rsidP="003F560E">
      <w:pPr>
        <w:rPr>
          <w:sz w:val="24"/>
          <w:szCs w:val="24"/>
        </w:rPr>
      </w:pPr>
      <w:r>
        <w:rPr>
          <w:rFonts w:hint="eastAsia"/>
          <w:sz w:val="24"/>
          <w:szCs w:val="24"/>
        </w:rPr>
        <w:t>時間が経過するほど、事件が深く刻まれ公訴時効という制度が、被害者にさらなる精神的不安を与えている。</w:t>
      </w:r>
    </w:p>
    <w:p w:rsidR="003F560E" w:rsidRDefault="00277155" w:rsidP="003F560E">
      <w:pPr>
        <w:rPr>
          <w:sz w:val="24"/>
          <w:szCs w:val="24"/>
        </w:rPr>
      </w:pPr>
      <w:r>
        <w:rPr>
          <w:rFonts w:hint="eastAsia"/>
          <w:sz w:val="24"/>
          <w:szCs w:val="24"/>
        </w:rPr>
        <w:t>また、</w:t>
      </w:r>
      <w:r w:rsidR="003F560E">
        <w:rPr>
          <w:rFonts w:hint="eastAsia"/>
          <w:sz w:val="24"/>
          <w:szCs w:val="24"/>
        </w:rPr>
        <w:t>逃げきれば罪に問われないという現行制度が、犯罪者の逃亡意欲を増幅</w:t>
      </w:r>
      <w:r w:rsidR="003F560E">
        <w:rPr>
          <w:rFonts w:hint="eastAsia"/>
          <w:sz w:val="24"/>
          <w:szCs w:val="24"/>
        </w:rPr>
        <w:lastRenderedPageBreak/>
        <w:t>させているのではないか。</w:t>
      </w:r>
    </w:p>
    <w:p w:rsidR="003F560E" w:rsidRDefault="003F560E" w:rsidP="003F560E">
      <w:pPr>
        <w:pStyle w:val="a5"/>
        <w:numPr>
          <w:ilvl w:val="1"/>
          <w:numId w:val="1"/>
        </w:numPr>
        <w:ind w:leftChars="0"/>
        <w:rPr>
          <w:sz w:val="24"/>
          <w:szCs w:val="24"/>
        </w:rPr>
      </w:pPr>
      <w:r>
        <w:rPr>
          <w:rFonts w:hint="eastAsia"/>
          <w:sz w:val="24"/>
          <w:szCs w:val="24"/>
        </w:rPr>
        <w:t>犯罪後、犯人が処罰されることなく日時が経過した場合には、そのような事実の状態が継続している事を尊重すべき</w:t>
      </w:r>
    </w:p>
    <w:p w:rsidR="003F560E" w:rsidRDefault="003F560E" w:rsidP="003F560E">
      <w:pPr>
        <w:rPr>
          <w:sz w:val="24"/>
          <w:szCs w:val="24"/>
        </w:rPr>
      </w:pPr>
      <w:r>
        <w:rPr>
          <w:rFonts w:hint="eastAsia"/>
          <w:sz w:val="24"/>
          <w:szCs w:val="24"/>
        </w:rPr>
        <w:t>全くもって、意見する気にならない論点である。</w:t>
      </w:r>
    </w:p>
    <w:p w:rsidR="003F560E" w:rsidRDefault="003F560E" w:rsidP="003F560E">
      <w:pPr>
        <w:rPr>
          <w:sz w:val="24"/>
          <w:szCs w:val="24"/>
        </w:rPr>
      </w:pPr>
    </w:p>
    <w:p w:rsidR="003F560E" w:rsidRDefault="003F560E" w:rsidP="003F560E">
      <w:pPr>
        <w:rPr>
          <w:sz w:val="24"/>
          <w:szCs w:val="24"/>
        </w:rPr>
      </w:pPr>
    </w:p>
    <w:p w:rsidR="003F560E" w:rsidRPr="003F560E" w:rsidRDefault="003F560E" w:rsidP="003F560E">
      <w:pPr>
        <w:rPr>
          <w:sz w:val="24"/>
          <w:szCs w:val="24"/>
        </w:rPr>
      </w:pPr>
      <w:r>
        <w:rPr>
          <w:rFonts w:hint="eastAsia"/>
          <w:sz w:val="24"/>
          <w:szCs w:val="24"/>
        </w:rPr>
        <w:t>２、</w:t>
      </w:r>
      <w:r w:rsidRPr="003F560E">
        <w:rPr>
          <w:rFonts w:hint="eastAsia"/>
          <w:sz w:val="24"/>
          <w:szCs w:val="24"/>
          <w:u w:val="single"/>
        </w:rPr>
        <w:t>凶悪・重大事件の公訴時効見直しの具体的あり方について</w:t>
      </w:r>
    </w:p>
    <w:p w:rsidR="003F560E" w:rsidRDefault="003F560E" w:rsidP="003F560E">
      <w:pPr>
        <w:rPr>
          <w:sz w:val="24"/>
          <w:szCs w:val="24"/>
        </w:rPr>
      </w:pPr>
    </w:p>
    <w:p w:rsidR="003F560E" w:rsidRDefault="003F560E" w:rsidP="003F560E">
      <w:pPr>
        <w:rPr>
          <w:sz w:val="24"/>
          <w:szCs w:val="24"/>
        </w:rPr>
      </w:pPr>
      <w:r>
        <w:rPr>
          <w:rFonts w:hint="eastAsia"/>
          <w:sz w:val="24"/>
          <w:szCs w:val="24"/>
        </w:rPr>
        <w:t>全ての凶悪・重大事件、当然交通事犯を含む犯罪、つまり人命を奪う、傷つけ後遺障害を負わせたような事件すべてにおいて、一律公訴時効を撤廃するべきと考える。</w:t>
      </w:r>
    </w:p>
    <w:p w:rsidR="003F560E" w:rsidRDefault="003F560E" w:rsidP="003F560E">
      <w:pPr>
        <w:rPr>
          <w:sz w:val="24"/>
          <w:szCs w:val="24"/>
        </w:rPr>
      </w:pPr>
    </w:p>
    <w:p w:rsidR="003F560E" w:rsidRDefault="003F560E" w:rsidP="003F560E">
      <w:pPr>
        <w:rPr>
          <w:sz w:val="24"/>
          <w:szCs w:val="24"/>
        </w:rPr>
      </w:pPr>
    </w:p>
    <w:p w:rsidR="003F560E" w:rsidRDefault="003F560E" w:rsidP="003F560E">
      <w:pPr>
        <w:pStyle w:val="a5"/>
        <w:numPr>
          <w:ilvl w:val="0"/>
          <w:numId w:val="2"/>
        </w:numPr>
        <w:ind w:leftChars="0"/>
        <w:rPr>
          <w:sz w:val="24"/>
          <w:szCs w:val="24"/>
          <w:u w:val="single"/>
        </w:rPr>
      </w:pPr>
      <w:r w:rsidRPr="003F560E">
        <w:rPr>
          <w:rFonts w:hint="eastAsia"/>
          <w:sz w:val="24"/>
          <w:szCs w:val="24"/>
          <w:u w:val="single"/>
        </w:rPr>
        <w:t>現に時効が進行中の取り扱いについて</w:t>
      </w:r>
    </w:p>
    <w:p w:rsidR="003F560E" w:rsidRPr="003F560E" w:rsidRDefault="003F560E" w:rsidP="003F560E">
      <w:pPr>
        <w:pStyle w:val="a5"/>
        <w:ind w:leftChars="0" w:left="720"/>
        <w:rPr>
          <w:sz w:val="24"/>
          <w:szCs w:val="24"/>
          <w:u w:val="single"/>
        </w:rPr>
      </w:pPr>
    </w:p>
    <w:p w:rsidR="003F560E" w:rsidRDefault="003F560E" w:rsidP="003F560E">
      <w:pPr>
        <w:rPr>
          <w:sz w:val="24"/>
          <w:szCs w:val="24"/>
        </w:rPr>
      </w:pPr>
      <w:r>
        <w:rPr>
          <w:rFonts w:hint="eastAsia"/>
          <w:sz w:val="24"/>
          <w:szCs w:val="24"/>
        </w:rPr>
        <w:t>公訴時効撤廃となった場合を仮定して、施行日</w:t>
      </w:r>
      <w:r>
        <w:rPr>
          <w:rFonts w:hint="eastAsia"/>
          <w:sz w:val="24"/>
          <w:szCs w:val="24"/>
        </w:rPr>
        <w:t>1</w:t>
      </w:r>
      <w:r>
        <w:rPr>
          <w:rFonts w:hint="eastAsia"/>
          <w:sz w:val="24"/>
          <w:szCs w:val="24"/>
        </w:rPr>
        <w:t>日違いで時効の有無が出る事は、被害者も納得できないであろう。</w:t>
      </w:r>
    </w:p>
    <w:p w:rsidR="003F560E" w:rsidRDefault="003F560E" w:rsidP="003F560E">
      <w:pPr>
        <w:rPr>
          <w:sz w:val="24"/>
          <w:szCs w:val="24"/>
        </w:rPr>
      </w:pPr>
      <w:r>
        <w:rPr>
          <w:rFonts w:hint="eastAsia"/>
          <w:sz w:val="24"/>
          <w:szCs w:val="24"/>
        </w:rPr>
        <w:t>このような案件においては、犯人特定がなされている（ＤＮＡ捜査などで確たる証拠がある場合</w:t>
      </w:r>
      <w:r w:rsidR="00277155">
        <w:rPr>
          <w:rFonts w:hint="eastAsia"/>
          <w:sz w:val="24"/>
          <w:szCs w:val="24"/>
        </w:rPr>
        <w:t>など</w:t>
      </w:r>
      <w:r>
        <w:rPr>
          <w:rFonts w:hint="eastAsia"/>
          <w:sz w:val="24"/>
          <w:szCs w:val="24"/>
        </w:rPr>
        <w:t>）については、上記同様の扱いによる公訴時効撤廃を用いるべきではないか。特定されていながら逃亡を図り、ある日を境に匿名扱いの一般人になるという実態を認めるべきではない。</w:t>
      </w:r>
    </w:p>
    <w:p w:rsidR="003F560E" w:rsidRDefault="003F560E" w:rsidP="003F560E">
      <w:pPr>
        <w:rPr>
          <w:sz w:val="24"/>
          <w:szCs w:val="24"/>
        </w:rPr>
      </w:pPr>
      <w:r>
        <w:rPr>
          <w:rFonts w:hint="eastAsia"/>
          <w:sz w:val="24"/>
          <w:szCs w:val="24"/>
        </w:rPr>
        <w:t>しかし、犯人特定に至っていない進行中事件に関しては、【検察官の請求と裁判官の決定により時効中断】の手段を用い、基本的な考えとしては公訴時効を積極的排除していく姿勢を取っていくべきではないか。</w:t>
      </w:r>
    </w:p>
    <w:p w:rsidR="003F560E" w:rsidRDefault="003F560E" w:rsidP="003F560E">
      <w:pPr>
        <w:rPr>
          <w:sz w:val="24"/>
          <w:szCs w:val="24"/>
        </w:rPr>
      </w:pPr>
    </w:p>
    <w:p w:rsidR="003F560E" w:rsidRPr="003F560E" w:rsidRDefault="003F560E" w:rsidP="003F560E">
      <w:pPr>
        <w:pStyle w:val="a5"/>
        <w:numPr>
          <w:ilvl w:val="0"/>
          <w:numId w:val="2"/>
        </w:numPr>
        <w:ind w:leftChars="0"/>
        <w:rPr>
          <w:sz w:val="24"/>
          <w:szCs w:val="24"/>
          <w:u w:val="single"/>
        </w:rPr>
      </w:pPr>
      <w:r w:rsidRPr="003F560E">
        <w:rPr>
          <w:rFonts w:hint="eastAsia"/>
          <w:sz w:val="24"/>
          <w:szCs w:val="24"/>
          <w:u w:val="single"/>
        </w:rPr>
        <w:t>刑の時効見直しの必要性・具体的あり方について</w:t>
      </w:r>
      <w:r>
        <w:rPr>
          <w:rFonts w:hint="eastAsia"/>
          <w:sz w:val="24"/>
          <w:szCs w:val="24"/>
        </w:rPr>
        <w:t>（趣旨がわかりずらい）</w:t>
      </w:r>
    </w:p>
    <w:p w:rsidR="003F560E" w:rsidRDefault="003F560E" w:rsidP="003F560E">
      <w:pPr>
        <w:rPr>
          <w:sz w:val="24"/>
          <w:szCs w:val="24"/>
        </w:rPr>
      </w:pPr>
    </w:p>
    <w:p w:rsidR="003F560E" w:rsidRDefault="003F560E" w:rsidP="003F560E">
      <w:pPr>
        <w:rPr>
          <w:sz w:val="24"/>
          <w:szCs w:val="24"/>
        </w:rPr>
      </w:pPr>
      <w:r>
        <w:rPr>
          <w:rFonts w:hint="eastAsia"/>
          <w:sz w:val="24"/>
          <w:szCs w:val="24"/>
        </w:rPr>
        <w:t>刑の執行免除とは、死刑施行の言渡しされた者に対しての事を指すのであれば、</w:t>
      </w:r>
    </w:p>
    <w:p w:rsidR="003F560E" w:rsidRDefault="003F560E" w:rsidP="003F560E">
      <w:pPr>
        <w:rPr>
          <w:sz w:val="24"/>
          <w:szCs w:val="24"/>
        </w:rPr>
      </w:pPr>
      <w:r>
        <w:rPr>
          <w:rFonts w:hint="eastAsia"/>
          <w:sz w:val="24"/>
          <w:szCs w:val="24"/>
        </w:rPr>
        <w:t>刑の執行免除は必要ない。</w:t>
      </w:r>
    </w:p>
    <w:p w:rsidR="003F560E" w:rsidRDefault="003F560E" w:rsidP="003F560E">
      <w:pPr>
        <w:rPr>
          <w:sz w:val="24"/>
          <w:szCs w:val="24"/>
        </w:rPr>
      </w:pPr>
      <w:r>
        <w:rPr>
          <w:rFonts w:hint="eastAsia"/>
          <w:sz w:val="24"/>
          <w:szCs w:val="24"/>
        </w:rPr>
        <w:t>公訴時効と刑執行免除のバランスというが、これにおいては別問題ではないのか。罪を犯しながらも公訴時効という制度下のもと、逃げ切る人間がいる事を許すべきではないという公訴時効問題と、刑確定者の刑の免除を同一議論の場に出すことは正しい事か。</w:t>
      </w:r>
    </w:p>
    <w:p w:rsidR="003F560E" w:rsidRDefault="003F560E" w:rsidP="003F560E">
      <w:pPr>
        <w:rPr>
          <w:sz w:val="24"/>
          <w:szCs w:val="24"/>
        </w:rPr>
      </w:pPr>
      <w:r>
        <w:rPr>
          <w:rFonts w:hint="eastAsia"/>
          <w:sz w:val="24"/>
          <w:szCs w:val="24"/>
        </w:rPr>
        <w:t>この問題は、公訴時効ではなく、死刑制度や終身刑制定等の意見で議論すべきではないのか。</w:t>
      </w:r>
    </w:p>
    <w:p w:rsidR="003F560E" w:rsidRDefault="003F560E" w:rsidP="003F560E">
      <w:pPr>
        <w:rPr>
          <w:sz w:val="24"/>
          <w:szCs w:val="24"/>
        </w:rPr>
      </w:pPr>
      <w:r>
        <w:rPr>
          <w:rFonts w:hint="eastAsia"/>
          <w:sz w:val="24"/>
          <w:szCs w:val="24"/>
        </w:rPr>
        <w:t>被告の防御についての問題は、憲法、刑事訴訟法などで十分すぎるほど被告の</w:t>
      </w:r>
      <w:r>
        <w:rPr>
          <w:rFonts w:hint="eastAsia"/>
          <w:sz w:val="24"/>
          <w:szCs w:val="24"/>
        </w:rPr>
        <w:lastRenderedPageBreak/>
        <w:t>プライバシーを含めた保護が行なわれている。どこまで保護が必要なのか。</w:t>
      </w:r>
    </w:p>
    <w:p w:rsidR="003F560E" w:rsidRDefault="003F560E" w:rsidP="003F560E">
      <w:pPr>
        <w:rPr>
          <w:sz w:val="24"/>
          <w:szCs w:val="24"/>
        </w:rPr>
      </w:pPr>
      <w:r>
        <w:rPr>
          <w:rFonts w:hint="eastAsia"/>
          <w:sz w:val="24"/>
          <w:szCs w:val="24"/>
        </w:rPr>
        <w:t>また、現在、公判までの手続きにも変化があり、公判前整理手続きの適用などで検察側も証拠を開示しなければならなくなっている。つまり、後出しや隠す事が出来ない状況になっているものと思われえる事から、被告側にも十分な情報が与えられる環境下へと変化があることも考慮すべきではないか。</w:t>
      </w:r>
    </w:p>
    <w:p w:rsidR="003F560E" w:rsidRDefault="003F560E" w:rsidP="003F560E">
      <w:pPr>
        <w:rPr>
          <w:sz w:val="24"/>
          <w:szCs w:val="24"/>
        </w:rPr>
      </w:pPr>
      <w:r>
        <w:rPr>
          <w:rFonts w:hint="eastAsia"/>
          <w:sz w:val="24"/>
          <w:szCs w:val="24"/>
        </w:rPr>
        <w:t>つまり、被告が裁判において不利・防御が出来ないという事は、この科学捜査の充実や情報管理の進歩をみても、制度変化を考えても十分被告に防御もでき、また十分な法律保護が与えられているものと考えるので、被告の防御についての配慮まで、考慮する理由に明確さがない。</w:t>
      </w:r>
    </w:p>
    <w:p w:rsidR="003F560E" w:rsidRDefault="003F560E" w:rsidP="003F560E">
      <w:pPr>
        <w:rPr>
          <w:sz w:val="24"/>
          <w:szCs w:val="24"/>
        </w:rPr>
      </w:pPr>
    </w:p>
    <w:p w:rsidR="003F560E" w:rsidRDefault="003F560E" w:rsidP="003F560E">
      <w:pPr>
        <w:rPr>
          <w:sz w:val="24"/>
          <w:szCs w:val="24"/>
        </w:rPr>
      </w:pPr>
      <w:r>
        <w:rPr>
          <w:rFonts w:hint="eastAsia"/>
          <w:sz w:val="24"/>
          <w:szCs w:val="24"/>
        </w:rPr>
        <w:t>交通事犯においても、逃げ得の問題等やひき逃げ事案等悪質な事案も多い事、また、一方の意見で事件構成される「死</w:t>
      </w:r>
      <w:r w:rsidR="00277155">
        <w:rPr>
          <w:rFonts w:hint="eastAsia"/>
          <w:sz w:val="24"/>
          <w:szCs w:val="24"/>
        </w:rPr>
        <w:t>人に口なし捜査」との批判が強く、またその声は大きい</w:t>
      </w:r>
      <w:r>
        <w:rPr>
          <w:rFonts w:hint="eastAsia"/>
          <w:sz w:val="24"/>
          <w:szCs w:val="24"/>
        </w:rPr>
        <w:t>。</w:t>
      </w:r>
      <w:r w:rsidR="00277155">
        <w:rPr>
          <w:rFonts w:hint="eastAsia"/>
          <w:sz w:val="24"/>
          <w:szCs w:val="24"/>
        </w:rPr>
        <w:t>交通事犯も悪質な事件である。</w:t>
      </w:r>
    </w:p>
    <w:p w:rsidR="003F560E" w:rsidRDefault="003F560E" w:rsidP="003F560E">
      <w:pPr>
        <w:rPr>
          <w:sz w:val="24"/>
          <w:szCs w:val="24"/>
        </w:rPr>
      </w:pPr>
      <w:r>
        <w:rPr>
          <w:rFonts w:hint="eastAsia"/>
          <w:sz w:val="24"/>
          <w:szCs w:val="24"/>
        </w:rPr>
        <w:t>「交通事故は過失」との思い込みの排除、そして科学捜査の導入などを行っているのであれば、交通事犯においても、十分な証拠確保も可能。散逸などという事態は言語道断であるのは言うまでもない。</w:t>
      </w:r>
    </w:p>
    <w:p w:rsidR="00277155" w:rsidRDefault="00277155" w:rsidP="003F560E">
      <w:pPr>
        <w:rPr>
          <w:sz w:val="24"/>
          <w:szCs w:val="24"/>
        </w:rPr>
      </w:pPr>
      <w:r>
        <w:rPr>
          <w:rFonts w:hint="eastAsia"/>
          <w:sz w:val="24"/>
          <w:szCs w:val="24"/>
        </w:rPr>
        <w:t>交通事犯を公訴時効撤廃の事案から排除するという事は、正当な捜査、情報収集、科学的捜査が行われていないから、証拠能力に不安と考えられ、非難の的になるものと考える。</w:t>
      </w:r>
    </w:p>
    <w:p w:rsidR="003F560E" w:rsidRDefault="003F560E" w:rsidP="003F560E">
      <w:pPr>
        <w:rPr>
          <w:sz w:val="24"/>
          <w:szCs w:val="24"/>
        </w:rPr>
      </w:pPr>
      <w:r>
        <w:rPr>
          <w:rFonts w:hint="eastAsia"/>
          <w:sz w:val="24"/>
          <w:szCs w:val="24"/>
        </w:rPr>
        <w:t>交通事犯軽視の社会を変えるためにも、また、生きる権利を奪われているという現実から鑑みても、殺人事件同様公訴時効撤廃すべき。</w:t>
      </w:r>
    </w:p>
    <w:p w:rsidR="003F560E" w:rsidRDefault="003F560E" w:rsidP="003F560E">
      <w:pPr>
        <w:rPr>
          <w:sz w:val="24"/>
          <w:szCs w:val="24"/>
        </w:rPr>
      </w:pPr>
    </w:p>
    <w:p w:rsidR="003F560E" w:rsidRDefault="003F560E" w:rsidP="003F560E">
      <w:pPr>
        <w:rPr>
          <w:sz w:val="24"/>
          <w:szCs w:val="24"/>
        </w:rPr>
      </w:pPr>
      <w:r>
        <w:rPr>
          <w:rFonts w:hint="eastAsia"/>
          <w:sz w:val="24"/>
          <w:szCs w:val="24"/>
        </w:rPr>
        <w:t>また、</w:t>
      </w:r>
      <w:r w:rsidRPr="00FD2733">
        <w:rPr>
          <w:rFonts w:hint="eastAsia"/>
          <w:sz w:val="24"/>
          <w:szCs w:val="24"/>
        </w:rPr>
        <w:t>犯罪被害者等基本法第</w:t>
      </w:r>
      <w:r w:rsidRPr="00FD2733">
        <w:rPr>
          <w:rFonts w:hint="eastAsia"/>
          <w:sz w:val="24"/>
          <w:szCs w:val="24"/>
        </w:rPr>
        <w:t>3</w:t>
      </w:r>
      <w:r w:rsidRPr="00FD2733">
        <w:rPr>
          <w:rFonts w:hint="eastAsia"/>
          <w:sz w:val="24"/>
          <w:szCs w:val="24"/>
        </w:rPr>
        <w:t>条で「すべて犯罪被害者等は個人の尊厳が重んじら</w:t>
      </w:r>
      <w:r>
        <w:rPr>
          <w:rFonts w:hint="eastAsia"/>
          <w:sz w:val="24"/>
          <w:szCs w:val="24"/>
        </w:rPr>
        <w:t>れ、その尊厳</w:t>
      </w:r>
      <w:r w:rsidR="00277155">
        <w:rPr>
          <w:rFonts w:hint="eastAsia"/>
          <w:sz w:val="24"/>
          <w:szCs w:val="24"/>
        </w:rPr>
        <w:t>にふさわしい処遇を保障される権利を有する」と明確記されているが</w:t>
      </w:r>
      <w:r>
        <w:rPr>
          <w:rFonts w:hint="eastAsia"/>
          <w:sz w:val="24"/>
          <w:szCs w:val="24"/>
        </w:rPr>
        <w:t>、</w:t>
      </w:r>
      <w:r w:rsidRPr="00FD2733">
        <w:rPr>
          <w:rFonts w:hint="eastAsia"/>
          <w:sz w:val="24"/>
          <w:szCs w:val="24"/>
        </w:rPr>
        <w:t>被害者の</w:t>
      </w:r>
      <w:r>
        <w:rPr>
          <w:rFonts w:hint="eastAsia"/>
          <w:sz w:val="24"/>
          <w:szCs w:val="24"/>
        </w:rPr>
        <w:t>「</w:t>
      </w:r>
      <w:r w:rsidRPr="00FD2733">
        <w:rPr>
          <w:rFonts w:hint="eastAsia"/>
          <w:sz w:val="24"/>
          <w:szCs w:val="24"/>
        </w:rPr>
        <w:t>尊厳</w:t>
      </w:r>
      <w:r>
        <w:rPr>
          <w:rFonts w:hint="eastAsia"/>
          <w:sz w:val="24"/>
          <w:szCs w:val="24"/>
        </w:rPr>
        <w:t>」を考えていただきたい。</w:t>
      </w:r>
    </w:p>
    <w:p w:rsidR="003F560E" w:rsidRDefault="003F560E" w:rsidP="003F560E">
      <w:pPr>
        <w:rPr>
          <w:rFonts w:ascii="ＭＳ 明朝" w:hAnsi="ＭＳ 明朝"/>
          <w:sz w:val="24"/>
          <w:szCs w:val="24"/>
        </w:rPr>
      </w:pPr>
      <w:r>
        <w:rPr>
          <w:rFonts w:hint="eastAsia"/>
          <w:sz w:val="24"/>
          <w:szCs w:val="24"/>
        </w:rPr>
        <w:t>もっとも重要な「</w:t>
      </w:r>
      <w:r w:rsidRPr="00FD2733">
        <w:rPr>
          <w:rFonts w:hint="eastAsia"/>
          <w:sz w:val="24"/>
          <w:szCs w:val="24"/>
        </w:rPr>
        <w:t>生きる権利</w:t>
      </w:r>
      <w:r>
        <w:rPr>
          <w:rFonts w:hint="eastAsia"/>
          <w:sz w:val="24"/>
          <w:szCs w:val="24"/>
        </w:rPr>
        <w:t>」</w:t>
      </w:r>
      <w:r w:rsidRPr="00FD2733">
        <w:rPr>
          <w:rFonts w:hint="eastAsia"/>
          <w:sz w:val="24"/>
          <w:szCs w:val="24"/>
        </w:rPr>
        <w:t>そのものを他者によって一方的に奪われた被害者</w:t>
      </w:r>
      <w:r w:rsidRPr="00FD2733">
        <w:rPr>
          <w:rFonts w:ascii="ＭＳ 明朝" w:hAnsi="ＭＳ 明朝" w:hint="eastAsia"/>
          <w:sz w:val="24"/>
          <w:szCs w:val="24"/>
        </w:rPr>
        <w:t>・遺族は</w:t>
      </w:r>
      <w:r>
        <w:rPr>
          <w:rFonts w:ascii="ＭＳ 明朝" w:hAnsi="ＭＳ 明朝" w:hint="eastAsia"/>
          <w:sz w:val="24"/>
          <w:szCs w:val="24"/>
        </w:rPr>
        <w:t>、被害に遭った</w:t>
      </w:r>
      <w:r w:rsidR="00277155">
        <w:rPr>
          <w:rFonts w:ascii="ＭＳ 明朝" w:hAnsi="ＭＳ 明朝" w:hint="eastAsia"/>
          <w:sz w:val="24"/>
          <w:szCs w:val="24"/>
        </w:rPr>
        <w:t>理由、誰によってどのような犯罪であったのか知る権利を持っている</w:t>
      </w:r>
      <w:r>
        <w:rPr>
          <w:rFonts w:ascii="ＭＳ 明朝" w:hAnsi="ＭＳ 明朝" w:hint="eastAsia"/>
          <w:sz w:val="24"/>
          <w:szCs w:val="24"/>
        </w:rPr>
        <w:t>。事件の</w:t>
      </w:r>
      <w:r w:rsidRPr="00FD2733">
        <w:rPr>
          <w:rFonts w:ascii="ＭＳ 明朝" w:hAnsi="ＭＳ 明朝" w:hint="eastAsia"/>
          <w:sz w:val="24"/>
          <w:szCs w:val="24"/>
        </w:rPr>
        <w:t>真相を知</w:t>
      </w:r>
      <w:r>
        <w:rPr>
          <w:rFonts w:ascii="ＭＳ 明朝" w:hAnsi="ＭＳ 明朝" w:hint="eastAsia"/>
          <w:sz w:val="24"/>
          <w:szCs w:val="24"/>
        </w:rPr>
        <w:t>ること</w:t>
      </w:r>
      <w:r w:rsidRPr="00FD2733">
        <w:rPr>
          <w:rFonts w:ascii="ＭＳ 明朝" w:hAnsi="ＭＳ 明朝" w:hint="eastAsia"/>
          <w:sz w:val="24"/>
          <w:szCs w:val="24"/>
        </w:rPr>
        <w:t>、</w:t>
      </w:r>
      <w:r>
        <w:rPr>
          <w:rFonts w:ascii="ＭＳ 明朝" w:hAnsi="ＭＳ 明朝" w:hint="eastAsia"/>
          <w:sz w:val="24"/>
          <w:szCs w:val="24"/>
        </w:rPr>
        <w:t>そして</w:t>
      </w:r>
      <w:r w:rsidRPr="00FD2733">
        <w:rPr>
          <w:rFonts w:ascii="ＭＳ 明朝" w:hAnsi="ＭＳ 明朝" w:hint="eastAsia"/>
          <w:sz w:val="24"/>
          <w:szCs w:val="24"/>
        </w:rPr>
        <w:t>加害者</w:t>
      </w:r>
      <w:r>
        <w:rPr>
          <w:rFonts w:ascii="ＭＳ 明朝" w:hAnsi="ＭＳ 明朝" w:hint="eastAsia"/>
          <w:sz w:val="24"/>
          <w:szCs w:val="24"/>
        </w:rPr>
        <w:t>への公正な処罰</w:t>
      </w:r>
      <w:r w:rsidRPr="00FD2733">
        <w:rPr>
          <w:rFonts w:ascii="ＭＳ 明朝" w:hAnsi="ＭＳ 明朝" w:hint="eastAsia"/>
          <w:sz w:val="24"/>
          <w:szCs w:val="24"/>
        </w:rPr>
        <w:t>を</w:t>
      </w:r>
      <w:r>
        <w:rPr>
          <w:rFonts w:ascii="ＭＳ 明朝" w:hAnsi="ＭＳ 明朝" w:hint="eastAsia"/>
          <w:sz w:val="24"/>
          <w:szCs w:val="24"/>
        </w:rPr>
        <w:t>求める事が被害者や遺族の唯一の拠り所であり、</w:t>
      </w:r>
      <w:r w:rsidR="00277155">
        <w:rPr>
          <w:rFonts w:ascii="ＭＳ 明朝" w:hAnsi="ＭＳ 明朝" w:hint="eastAsia"/>
          <w:sz w:val="24"/>
          <w:szCs w:val="24"/>
        </w:rPr>
        <w:t>想像を絶する言葉にできない絶望感の中、唯一の光が、「</w:t>
      </w:r>
      <w:r>
        <w:rPr>
          <w:rFonts w:ascii="ＭＳ 明朝" w:hAnsi="ＭＳ 明朝" w:hint="eastAsia"/>
          <w:sz w:val="24"/>
          <w:szCs w:val="24"/>
        </w:rPr>
        <w:t>司法が裁いてくれる事、犯人を検挙してくれる事</w:t>
      </w:r>
      <w:r w:rsidR="00277155">
        <w:rPr>
          <w:rFonts w:ascii="ＭＳ 明朝" w:hAnsi="ＭＳ 明朝" w:hint="eastAsia"/>
          <w:sz w:val="24"/>
          <w:szCs w:val="24"/>
        </w:rPr>
        <w:t>」であり、そこに</w:t>
      </w:r>
      <w:r>
        <w:rPr>
          <w:rFonts w:ascii="ＭＳ 明朝" w:hAnsi="ＭＳ 明朝" w:hint="eastAsia"/>
          <w:sz w:val="24"/>
          <w:szCs w:val="24"/>
        </w:rPr>
        <w:t>希望を持ち生きています。</w:t>
      </w:r>
    </w:p>
    <w:p w:rsidR="003F560E" w:rsidRPr="003F560E" w:rsidRDefault="003F560E" w:rsidP="003F560E">
      <w:pPr>
        <w:rPr>
          <w:sz w:val="24"/>
          <w:szCs w:val="24"/>
        </w:rPr>
      </w:pPr>
      <w:r>
        <w:rPr>
          <w:rFonts w:ascii="ＭＳ 明朝" w:hAnsi="ＭＳ 明朝" w:hint="eastAsia"/>
          <w:sz w:val="24"/>
          <w:szCs w:val="24"/>
        </w:rPr>
        <w:t>その小さな望みさえも奪う、公訴時効制度は即刻廃止すべきだと、強く訴えるとともに、心から公訴時効制度の廃止を願います。</w:t>
      </w:r>
    </w:p>
    <w:sectPr w:rsidR="003F560E" w:rsidRPr="003F560E" w:rsidSect="004B5F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34" w:rsidRDefault="00235D34" w:rsidP="00277155">
      <w:r>
        <w:separator/>
      </w:r>
    </w:p>
  </w:endnote>
  <w:endnote w:type="continuationSeparator" w:id="0">
    <w:p w:rsidR="00235D34" w:rsidRDefault="00235D34" w:rsidP="0027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34" w:rsidRDefault="00235D34" w:rsidP="00277155">
      <w:r>
        <w:separator/>
      </w:r>
    </w:p>
  </w:footnote>
  <w:footnote w:type="continuationSeparator" w:id="0">
    <w:p w:rsidR="00235D34" w:rsidRDefault="00235D34" w:rsidP="00277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6F2E"/>
    <w:multiLevelType w:val="hybridMultilevel"/>
    <w:tmpl w:val="05DE5C84"/>
    <w:lvl w:ilvl="0" w:tplc="3022DE32">
      <w:start w:val="1"/>
      <w:numFmt w:val="decimalFullWidth"/>
      <w:lvlText w:val="%1、"/>
      <w:lvlJc w:val="left"/>
      <w:pPr>
        <w:ind w:left="720" w:hanging="720"/>
      </w:pPr>
      <w:rPr>
        <w:rFonts w:hint="default"/>
      </w:rPr>
    </w:lvl>
    <w:lvl w:ilvl="1" w:tplc="ABB82C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B30064"/>
    <w:multiLevelType w:val="hybridMultilevel"/>
    <w:tmpl w:val="1E587244"/>
    <w:lvl w:ilvl="0" w:tplc="63F4E9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60E"/>
    <w:rsid w:val="00193765"/>
    <w:rsid w:val="00235D34"/>
    <w:rsid w:val="00277155"/>
    <w:rsid w:val="003F560E"/>
    <w:rsid w:val="004B5F84"/>
    <w:rsid w:val="0073300E"/>
    <w:rsid w:val="008C4B52"/>
    <w:rsid w:val="00BF4315"/>
    <w:rsid w:val="00EE1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560E"/>
  </w:style>
  <w:style w:type="character" w:customStyle="1" w:styleId="a4">
    <w:name w:val="日付 (文字)"/>
    <w:basedOn w:val="a0"/>
    <w:link w:val="a3"/>
    <w:uiPriority w:val="99"/>
    <w:semiHidden/>
    <w:rsid w:val="003F560E"/>
  </w:style>
  <w:style w:type="paragraph" w:styleId="a5">
    <w:name w:val="List Paragraph"/>
    <w:basedOn w:val="a"/>
    <w:uiPriority w:val="34"/>
    <w:qFormat/>
    <w:rsid w:val="003F560E"/>
    <w:pPr>
      <w:ind w:leftChars="400" w:left="840"/>
    </w:pPr>
  </w:style>
  <w:style w:type="paragraph" w:styleId="a6">
    <w:name w:val="Balloon Text"/>
    <w:basedOn w:val="a"/>
    <w:link w:val="a7"/>
    <w:uiPriority w:val="99"/>
    <w:semiHidden/>
    <w:unhideWhenUsed/>
    <w:rsid w:val="003F56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560E"/>
    <w:rPr>
      <w:rFonts w:asciiTheme="majorHAnsi" w:eastAsiaTheme="majorEastAsia" w:hAnsiTheme="majorHAnsi" w:cstheme="majorBidi"/>
      <w:sz w:val="18"/>
      <w:szCs w:val="18"/>
    </w:rPr>
  </w:style>
  <w:style w:type="paragraph" w:styleId="a8">
    <w:name w:val="header"/>
    <w:basedOn w:val="a"/>
    <w:link w:val="a9"/>
    <w:uiPriority w:val="99"/>
    <w:semiHidden/>
    <w:unhideWhenUsed/>
    <w:rsid w:val="00277155"/>
    <w:pPr>
      <w:tabs>
        <w:tab w:val="center" w:pos="4252"/>
        <w:tab w:val="right" w:pos="8504"/>
      </w:tabs>
      <w:snapToGrid w:val="0"/>
    </w:pPr>
  </w:style>
  <w:style w:type="character" w:customStyle="1" w:styleId="a9">
    <w:name w:val="ヘッダー (文字)"/>
    <w:basedOn w:val="a0"/>
    <w:link w:val="a8"/>
    <w:uiPriority w:val="99"/>
    <w:semiHidden/>
    <w:rsid w:val="00277155"/>
  </w:style>
  <w:style w:type="paragraph" w:styleId="aa">
    <w:name w:val="footer"/>
    <w:basedOn w:val="a"/>
    <w:link w:val="ab"/>
    <w:uiPriority w:val="99"/>
    <w:semiHidden/>
    <w:unhideWhenUsed/>
    <w:rsid w:val="00277155"/>
    <w:pPr>
      <w:tabs>
        <w:tab w:val="center" w:pos="4252"/>
        <w:tab w:val="right" w:pos="8504"/>
      </w:tabs>
      <w:snapToGrid w:val="0"/>
    </w:pPr>
  </w:style>
  <w:style w:type="character" w:customStyle="1" w:styleId="ab">
    <w:name w:val="フッター (文字)"/>
    <w:basedOn w:val="a0"/>
    <w:link w:val="aa"/>
    <w:uiPriority w:val="99"/>
    <w:semiHidden/>
    <w:rsid w:val="00277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白倉　裕美子</dc:creator>
  <cp:lastModifiedBy>白倉裕美子</cp:lastModifiedBy>
  <cp:revision>6</cp:revision>
  <cp:lastPrinted>2010-01-10T05:20:00Z</cp:lastPrinted>
  <dcterms:created xsi:type="dcterms:W3CDTF">2010-01-08T01:27:00Z</dcterms:created>
  <dcterms:modified xsi:type="dcterms:W3CDTF">2015-10-15T03:23:00Z</dcterms:modified>
</cp:coreProperties>
</file>